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AD" w:rsidRDefault="004269AD" w:rsidP="00DD5D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1EC">
        <w:rPr>
          <w:rFonts w:ascii="Times New Roman" w:hAnsi="Times New Roman" w:cs="Times New Roman"/>
          <w:b/>
          <w:sz w:val="28"/>
          <w:szCs w:val="28"/>
        </w:rPr>
        <w:t>Общая неврология</w:t>
      </w:r>
    </w:p>
    <w:p w:rsidR="00DF10A7" w:rsidRPr="008C71EC" w:rsidRDefault="00DF10A7" w:rsidP="00426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DB5" w:rsidRPr="00DF10A7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cortex of the brain. Agnosia</w:t>
      </w:r>
      <w:r w:rsidRPr="00DF10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Principles of structural-functional organization of the nervous system.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cortex of the brain. Aphasia.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Syndromes of lesion of the frontal lobe.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Syndromes of lesion of the temporal lobe. 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Syndromes of lesion of the parietal lobe.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Pyramidal Tract. Central paralysis</w:t>
      </w:r>
      <w:r w:rsidRPr="00753429">
        <w:rPr>
          <w:rFonts w:ascii="Times New Roman" w:hAnsi="Times New Roman" w:cs="Times New Roman"/>
          <w:sz w:val="28"/>
          <w:szCs w:val="28"/>
        </w:rPr>
        <w:t>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Syndromes lesions of the occipital lobes.</w:t>
      </w:r>
    </w:p>
    <w:p w:rsidR="004269AD" w:rsidRPr="00753429" w:rsidRDefault="004269AD" w:rsidP="00753429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Pyramidal tract. Peripheral paralysis. 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Proprioceptive tract. 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Exteroceptive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 tract. Types of disorders of sensitivity.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Extrapyramidal system. </w:t>
      </w:r>
      <w:r w:rsidRPr="0075342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Hyperkinetic</w:t>
      </w:r>
      <w:r w:rsidRPr="00753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disorders</w:t>
      </w:r>
      <w:r w:rsidRPr="00753429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Extrapyramidal system. Anatomy, physiology, pathology. The syndrome of </w:t>
      </w:r>
      <w:proofErr w:type="gramStart"/>
      <w:r w:rsidRPr="00753429">
        <w:rPr>
          <w:rFonts w:ascii="Times New Roman" w:hAnsi="Times New Roman" w:cs="Times New Roman"/>
          <w:sz w:val="28"/>
          <w:szCs w:val="28"/>
          <w:lang w:val="en-US"/>
        </w:rPr>
        <w:t>parkinsonism</w:t>
      </w:r>
      <w:proofErr w:type="gramEnd"/>
      <w:r w:rsidRPr="007534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69AD" w:rsidRPr="00753429" w:rsidRDefault="004269AD" w:rsidP="00753429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Extrapyramidal system. Neuro-motor dyskinesia. Classification, clinic. 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Extrapyramidal system. Tics, </w:t>
      </w: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hyperkinesis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Coordination, diagnosis of various types of ataxias.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the thalamus.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Thalamic syndrome</w:t>
      </w:r>
      <w:r w:rsidRPr="00753429">
        <w:rPr>
          <w:rFonts w:ascii="Times New Roman" w:hAnsi="Times New Roman" w:cs="Times New Roman"/>
          <w:sz w:val="28"/>
          <w:szCs w:val="28"/>
        </w:rPr>
        <w:t>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structure of the spinal cord. Syndrome lesions of the upper cervical segments.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Syndrome Brown-</w:t>
      </w:r>
      <w:r w:rsidRPr="00753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53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Séquard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>. Pathophysiology, clinics, diagnostics</w:t>
      </w:r>
      <w:r w:rsidRPr="00DD5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Clinical differences between peripheral and </w:t>
      </w:r>
      <w:r w:rsidRPr="00753429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entral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 paralysis.</w:t>
      </w:r>
    </w:p>
    <w:p w:rsidR="004269AD" w:rsidRPr="00753429" w:rsidRDefault="004269AD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hypothalamic-limbic system.</w:t>
      </w:r>
    </w:p>
    <w:p w:rsidR="004269AD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Laboratory methods of research in neurology: EEG, angiography, electroneuromyography, CT, MRI, </w:t>
      </w:r>
      <w:proofErr w:type="spellStart"/>
      <w:proofErr w:type="gramStart"/>
      <w:r w:rsidRPr="0075342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doppler</w:t>
      </w:r>
      <w:proofErr w:type="spellEnd"/>
      <w:proofErr w:type="gramEnd"/>
      <w:r w:rsidRPr="0075342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 xml:space="preserve"> ultrasonography</w:t>
      </w:r>
      <w:r w:rsidRPr="00753429">
        <w:rPr>
          <w:rFonts w:ascii="Times New Roman" w:hAnsi="Times New Roman" w:cs="Times New Roman"/>
          <w:sz w:val="28"/>
          <w:szCs w:val="28"/>
          <w:lang w:val="en-US"/>
        </w:rPr>
        <w:t>, duplex scanning, PET, evoked potentials.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Pain. Classification of pain syndromes.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Lumbar puncture technique. Indications and contraindications to lumbar puncture.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cerebrospinal fluid (composition in normal physiological state). Pathology of the composition of the cerebrospinal fluid</w:t>
      </w:r>
      <w:r w:rsidRPr="00753429">
        <w:rPr>
          <w:rFonts w:ascii="Times New Roman" w:hAnsi="Times New Roman" w:cs="Times New Roman"/>
          <w:sz w:val="28"/>
          <w:szCs w:val="28"/>
        </w:rPr>
        <w:t>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Bulbar and pseudobulbar syndrome. Differential diagnosis</w:t>
      </w:r>
      <w:r w:rsidRPr="00DD5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Meningeal</w:t>
      </w:r>
      <w:r w:rsidRPr="00753429">
        <w:rPr>
          <w:rFonts w:ascii="Times New Roman" w:hAnsi="Times New Roman" w:cs="Times New Roman"/>
          <w:sz w:val="28"/>
          <w:szCs w:val="28"/>
        </w:rPr>
        <w:t xml:space="preserve"> </w:t>
      </w:r>
      <w:r w:rsidRPr="00753429">
        <w:rPr>
          <w:rFonts w:ascii="Times New Roman" w:hAnsi="Times New Roman" w:cs="Times New Roman"/>
          <w:sz w:val="28"/>
          <w:szCs w:val="28"/>
          <w:lang w:val="en-US"/>
        </w:rPr>
        <w:t>syndrome</w:t>
      </w:r>
      <w:r w:rsidRPr="00753429">
        <w:rPr>
          <w:rFonts w:ascii="Times New Roman" w:hAnsi="Times New Roman" w:cs="Times New Roman"/>
          <w:sz w:val="28"/>
          <w:szCs w:val="28"/>
        </w:rPr>
        <w:t>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syndrome of the cerebellopontine angle.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Syndromes of lesion of the medulla oblongata: </w:t>
      </w: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Avellis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>’, Jackson’s, Wallenberg-Zakharchenko’s, Schmidt’s syndromes.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Syndromes of lesion of the midbrain: </w:t>
      </w: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Parrino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, Claude, Weber, </w:t>
      </w:r>
      <w:r w:rsidRPr="00753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Millard–</w:t>
      </w:r>
      <w:proofErr w:type="spellStart"/>
      <w:r w:rsidRPr="007534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Gubler</w:t>
      </w:r>
      <w:proofErr w:type="spellEnd"/>
      <w:r w:rsidRPr="007534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the accessory nerve.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Pathology glossopharyngeal and </w:t>
      </w: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vagus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 nerves.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the vestibulocochlear cranial nerve.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lastRenderedPageBreak/>
        <w:t>Pathology of the hypoglossal nerve.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oculomotor nerve</w:t>
      </w:r>
      <w:r w:rsidRPr="00753429">
        <w:rPr>
          <w:rFonts w:ascii="Times New Roman" w:hAnsi="Times New Roman" w:cs="Times New Roman"/>
          <w:sz w:val="28"/>
          <w:szCs w:val="28"/>
        </w:rPr>
        <w:t>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the facial nerve.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the optic nerve.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Lesions of the internal capsule.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cortex of the brain. Apraxia</w:t>
      </w:r>
      <w:r w:rsidRPr="00753429">
        <w:rPr>
          <w:rFonts w:ascii="Times New Roman" w:hAnsi="Times New Roman" w:cs="Times New Roman"/>
          <w:sz w:val="28"/>
          <w:szCs w:val="28"/>
        </w:rPr>
        <w:t>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Pathology of the olfactory nerve.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Innervation of the sphincters of the bladder and rectum. Pelvic disorders (Central and peripheral types).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hypothalamus. Clinical manifestations of irritation and loss of its functions.</w:t>
      </w:r>
    </w:p>
    <w:p w:rsidR="00623B5F" w:rsidRPr="00753429" w:rsidRDefault="00623B5F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Criteria and clinical panic attacks.</w:t>
      </w:r>
    </w:p>
    <w:p w:rsidR="00623B5F" w:rsidRPr="00753429" w:rsidRDefault="00753429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The autonomic nervous system. A syndrome of progressive peripheral autonomic failure.</w:t>
      </w:r>
    </w:p>
    <w:p w:rsidR="00753429" w:rsidRPr="00753429" w:rsidRDefault="00753429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Syndrome lesions of the lumbar enlargement. Conus medullaris lesion, cauda </w:t>
      </w: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equina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 lesion.</w:t>
      </w:r>
    </w:p>
    <w:p w:rsidR="00753429" w:rsidRPr="00753429" w:rsidRDefault="00753429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Lesion of the </w:t>
      </w:r>
      <w:proofErr w:type="spellStart"/>
      <w:r w:rsidRPr="00753429">
        <w:rPr>
          <w:rFonts w:ascii="Times New Roman" w:hAnsi="Times New Roman" w:cs="Times New Roman"/>
          <w:sz w:val="28"/>
          <w:szCs w:val="28"/>
          <w:lang w:val="en-US"/>
        </w:rPr>
        <w:t>abducens</w:t>
      </w:r>
      <w:proofErr w:type="spellEnd"/>
      <w:r w:rsidRPr="00753429">
        <w:rPr>
          <w:rFonts w:ascii="Times New Roman" w:hAnsi="Times New Roman" w:cs="Times New Roman"/>
          <w:sz w:val="28"/>
          <w:szCs w:val="28"/>
          <w:lang w:val="en-US"/>
        </w:rPr>
        <w:t xml:space="preserve"> nerve.</w:t>
      </w:r>
    </w:p>
    <w:p w:rsidR="00753429" w:rsidRPr="00753429" w:rsidRDefault="00753429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Lesion of the trochlear nerve.</w:t>
      </w:r>
    </w:p>
    <w:p w:rsidR="00753429" w:rsidRPr="00753429" w:rsidRDefault="00753429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Syndromes of brachial plexus lesion.</w:t>
      </w:r>
    </w:p>
    <w:p w:rsidR="00DF10A7" w:rsidRDefault="00753429" w:rsidP="007534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429">
        <w:rPr>
          <w:rFonts w:ascii="Times New Roman" w:hAnsi="Times New Roman" w:cs="Times New Roman"/>
          <w:sz w:val="28"/>
          <w:szCs w:val="28"/>
          <w:lang w:val="en-US"/>
        </w:rPr>
        <w:t>Auditory analyzer and its pathology.</w:t>
      </w:r>
    </w:p>
    <w:p w:rsidR="00DF10A7" w:rsidRDefault="00DF10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53429" w:rsidRDefault="00DF10A7" w:rsidP="00DF10A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A7">
        <w:rPr>
          <w:rFonts w:ascii="Times New Roman" w:hAnsi="Times New Roman" w:cs="Times New Roman"/>
          <w:b/>
          <w:sz w:val="28"/>
          <w:szCs w:val="28"/>
        </w:rPr>
        <w:lastRenderedPageBreak/>
        <w:t>Частная неврология</w:t>
      </w:r>
    </w:p>
    <w:p w:rsidR="00DF10A7" w:rsidRDefault="00DF10A7" w:rsidP="00DF10A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A7" w:rsidRPr="003F415A" w:rsidRDefault="00DF10A7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Chronic ischemia of the brain. Classification. Etiology, clinic, diagnostics, treatment</w:t>
      </w:r>
    </w:p>
    <w:p w:rsidR="00DF10A7" w:rsidRPr="003F415A" w:rsidRDefault="00DF10A7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Ischemic stroke.  Etiology, pathogenesis, clinic.</w:t>
      </w:r>
    </w:p>
    <w:p w:rsidR="00DF10A7" w:rsidRPr="003F415A" w:rsidRDefault="00DF10A7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Subarachnoid hemorrhage. Etiology, pathogenesis, clinic.</w:t>
      </w:r>
    </w:p>
    <w:p w:rsidR="00DF10A7" w:rsidRPr="003F415A" w:rsidRDefault="00DF10A7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Damage to the nervous system in AIDS.</w:t>
      </w:r>
    </w:p>
    <w:p w:rsidR="00DF10A7" w:rsidRPr="003F415A" w:rsidRDefault="00DF10A7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General management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intacerebral</w:t>
      </w:r>
      <w:proofErr w:type="spellEnd"/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haemorrhage</w:t>
      </w:r>
      <w:proofErr w:type="spellEnd"/>
      <w:r w:rsidRPr="003F41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10A7" w:rsidRPr="003F415A" w:rsidRDefault="00DF10A7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eastAsia="GillSansMTStd-Book" w:hAnsi="Times New Roman" w:cs="Times New Roman"/>
          <w:sz w:val="28"/>
          <w:szCs w:val="28"/>
        </w:rPr>
        <w:t xml:space="preserve">TOAST </w:t>
      </w:r>
      <w:proofErr w:type="spellStart"/>
      <w:r w:rsidRPr="003F415A">
        <w:rPr>
          <w:rFonts w:ascii="Times New Roman" w:eastAsia="GillSansMTStd-Book" w:hAnsi="Times New Roman" w:cs="Times New Roman"/>
          <w:sz w:val="28"/>
          <w:szCs w:val="28"/>
        </w:rPr>
        <w:t>diagnostic</w:t>
      </w:r>
      <w:proofErr w:type="spellEnd"/>
      <w:r w:rsidRPr="003F415A">
        <w:rPr>
          <w:rFonts w:ascii="Times New Roman" w:eastAsia="GillSansMTStd-Book" w:hAnsi="Times New Roman" w:cs="Times New Roman"/>
          <w:sz w:val="28"/>
          <w:szCs w:val="28"/>
        </w:rPr>
        <w:t xml:space="preserve"> </w:t>
      </w:r>
      <w:proofErr w:type="spellStart"/>
      <w:r w:rsidRPr="003F415A">
        <w:rPr>
          <w:rFonts w:ascii="Times New Roman" w:eastAsia="GillSansMTStd-Book" w:hAnsi="Times New Roman" w:cs="Times New Roman"/>
          <w:sz w:val="28"/>
          <w:szCs w:val="28"/>
        </w:rPr>
        <w:t>classification</w:t>
      </w:r>
      <w:proofErr w:type="spellEnd"/>
      <w:r w:rsidRPr="003F415A">
        <w:rPr>
          <w:rFonts w:ascii="Times New Roman" w:eastAsia="GillSansMTStd-Book" w:hAnsi="Times New Roman" w:cs="Times New Roman"/>
          <w:sz w:val="28"/>
          <w:szCs w:val="28"/>
        </w:rPr>
        <w:t>.</w:t>
      </w:r>
    </w:p>
    <w:p w:rsidR="00DF10A7" w:rsidRPr="003F415A" w:rsidRDefault="00DF10A7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Multiple sclerosis. Etiology, pathogenesis, clinic, treatment</w:t>
      </w:r>
      <w:r w:rsidRPr="00DD5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10A7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Transient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ischaemic</w:t>
      </w:r>
      <w:proofErr w:type="spellEnd"/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attack. Clinic, diagnostics,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Back pain. Diagnosis, treatment</w:t>
      </w:r>
      <w:r w:rsidRPr="003F415A">
        <w:rPr>
          <w:rFonts w:ascii="Times New Roman" w:hAnsi="Times New Roman" w:cs="Times New Roman"/>
          <w:sz w:val="28"/>
          <w:szCs w:val="28"/>
        </w:rPr>
        <w:t>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Status epilepticus.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Defenition</w:t>
      </w:r>
      <w:proofErr w:type="spellEnd"/>
      <w:r w:rsidRPr="003F415A">
        <w:rPr>
          <w:rFonts w:ascii="Times New Roman" w:hAnsi="Times New Roman" w:cs="Times New Roman"/>
          <w:sz w:val="28"/>
          <w:szCs w:val="28"/>
          <w:lang w:val="en-US"/>
        </w:rPr>
        <w:t>, classification,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>Polyneuropathy. Classification, etiology, pathogenesis, clinic.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5DE0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3F415A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Bell’s Palsy</w:t>
      </w:r>
      <w:proofErr w:type="gramEnd"/>
      <w:r w:rsidRPr="003F415A">
        <w:rPr>
          <w:rFonts w:ascii="Times New Roman" w:hAnsi="Times New Roman" w:cs="Times New Roman"/>
          <w:sz w:val="28"/>
          <w:szCs w:val="28"/>
          <w:lang w:val="en-US"/>
        </w:rPr>
        <w:t>. Etiology, pathogenesis, clinic,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>Trigeminal neuralgia. Etiology, pathogenesis, clinic,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Hepatolenticular</w:t>
      </w:r>
      <w:proofErr w:type="spellEnd"/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degeneration (Wilson's </w:t>
      </w:r>
      <w:proofErr w:type="gramStart"/>
      <w:r w:rsidRPr="003F415A">
        <w:rPr>
          <w:rFonts w:ascii="Times New Roman" w:hAnsi="Times New Roman" w:cs="Times New Roman"/>
          <w:sz w:val="28"/>
          <w:szCs w:val="28"/>
          <w:lang w:val="en-US"/>
        </w:rPr>
        <w:t>Disease</w:t>
      </w:r>
      <w:proofErr w:type="gramEnd"/>
      <w:r w:rsidRPr="003F415A">
        <w:rPr>
          <w:rFonts w:ascii="Times New Roman" w:hAnsi="Times New Roman" w:cs="Times New Roman"/>
          <w:sz w:val="28"/>
          <w:szCs w:val="28"/>
          <w:lang w:val="en-US"/>
        </w:rPr>
        <w:t>). Etiology, pathogenesis, clinic,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>Tick-borne encephalitis. Etiology, pathogenesis, clinic, treatment, prophylaxis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>Viral encephalitis. Etiology, pathogenesis, clinic, treatment.</w:t>
      </w:r>
      <w:r w:rsidRPr="003F4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pacing w:val="2"/>
          <w:sz w:val="28"/>
          <w:szCs w:val="28"/>
          <w:lang w:val="en-US"/>
        </w:rPr>
        <w:t>Acute disseminated encephalomyelitis. Diagnosis and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pacing w:val="2"/>
          <w:sz w:val="28"/>
          <w:szCs w:val="28"/>
          <w:lang w:val="en-US"/>
        </w:rPr>
        <w:t>Acute disseminated encephalomyelitis. Diagnosis and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>Myelitis. Etiology, pathogenesis, clinic, diagnostics.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5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>Meningitis. Classification, clinic, treatment.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415A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3F4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5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F4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5A">
        <w:rPr>
          <w:rFonts w:ascii="Times New Roman" w:hAnsi="Times New Roman" w:cs="Times New Roman"/>
          <w:sz w:val="28"/>
          <w:szCs w:val="28"/>
        </w:rPr>
        <w:t>headache</w:t>
      </w:r>
      <w:proofErr w:type="spellEnd"/>
      <w:r w:rsidRPr="003F415A">
        <w:rPr>
          <w:rFonts w:ascii="Times New Roman" w:hAnsi="Times New Roman" w:cs="Times New Roman"/>
          <w:sz w:val="28"/>
          <w:szCs w:val="28"/>
        </w:rPr>
        <w:t>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Series of epileptic seizures. Definition, management.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Emergency treatment of status epilepticus.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Classification of cognitive impairment. Diagnosis and treatment</w:t>
      </w:r>
      <w:r w:rsidRPr="00DD5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499B" w:rsidRPr="003F415A" w:rsidRDefault="00EF499B" w:rsidP="003F415A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Principles of treatment of epilepsy.</w:t>
      </w:r>
    </w:p>
    <w:p w:rsidR="00EF499B" w:rsidRPr="003F415A" w:rsidRDefault="00EF499B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International classification of epilepsy.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Lesion of the radial, radial, median nerve. Clinic, diagnosis.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Migraine. Clinic, diagnostics, treatment.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Clinic disorders of the peripheral nervous system.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Syndromology</w:t>
      </w:r>
      <w:proofErr w:type="spellEnd"/>
      <w:r w:rsidRPr="003F415A">
        <w:rPr>
          <w:rFonts w:ascii="Times New Roman" w:hAnsi="Times New Roman" w:cs="Times New Roman"/>
          <w:sz w:val="28"/>
          <w:szCs w:val="28"/>
        </w:rPr>
        <w:t>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Traumatic brain injury. Classification.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Subdural and epidural hematoma.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Aetiology</w:t>
      </w:r>
      <w:proofErr w:type="spellEnd"/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clinic, diagnosis, treatment</w:t>
      </w:r>
      <w:r w:rsidRPr="00DD5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The Thompson’s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Myotonia</w:t>
      </w:r>
      <w:proofErr w:type="spellEnd"/>
      <w:r w:rsidRPr="003F415A">
        <w:rPr>
          <w:rFonts w:ascii="Times New Roman" w:hAnsi="Times New Roman" w:cs="Times New Roman"/>
          <w:sz w:val="28"/>
          <w:szCs w:val="28"/>
        </w:rPr>
        <w:t>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Tumors of the brain. Clinic, classification, indications for surgical treatment.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The syndrome of intracranial hypertension. Etiology, clinic, treatment.</w:t>
      </w:r>
    </w:p>
    <w:p w:rsidR="005C2718" w:rsidRPr="003F415A" w:rsidRDefault="005C2718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415A">
        <w:rPr>
          <w:rFonts w:ascii="Times New Roman" w:hAnsi="Times New Roman" w:cs="Times New Roman"/>
          <w:sz w:val="28"/>
          <w:szCs w:val="28"/>
          <w:lang w:val="en-US"/>
        </w:rPr>
        <w:t>Disturbance of consciousness. Differential diagnosis of coma.</w:t>
      </w:r>
    </w:p>
    <w:p w:rsidR="00246664" w:rsidRPr="003F415A" w:rsidRDefault="00246664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Vestibular syndrome. Clinic, diagnostics, treatment.</w:t>
      </w:r>
    </w:p>
    <w:p w:rsidR="00246664" w:rsidRPr="003F415A" w:rsidRDefault="00246664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First aid for stroke.</w:t>
      </w:r>
    </w:p>
    <w:p w:rsidR="003F415A" w:rsidRPr="003F415A" w:rsidRDefault="003F415A" w:rsidP="003F415A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Alcoholic polyneuropathy. Clinic, differential diagnostics, treatment.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Myasthenia gravis. Treatment of </w:t>
      </w:r>
      <w:proofErr w:type="spellStart"/>
      <w:r w:rsidRPr="003F415A">
        <w:rPr>
          <w:rFonts w:ascii="Times New Roman" w:hAnsi="Times New Roman" w:cs="Times New Roman"/>
          <w:sz w:val="28"/>
          <w:szCs w:val="28"/>
          <w:lang w:val="en-US"/>
        </w:rPr>
        <w:t>myasthenic</w:t>
      </w:r>
      <w:proofErr w:type="spellEnd"/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status.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Spinal muscular atrophy. Classification, clinic.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The primary lesion of the nervous system in HIV infection.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Basic treatment of ischemic stroke.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Myopathy. Classification, clinic, treatment.</w:t>
      </w:r>
    </w:p>
    <w:p w:rsidR="003F415A" w:rsidRPr="003F415A" w:rsidRDefault="003F415A" w:rsidP="003F415A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Duchenne muscular dystrophy. Clinic, the prognosis.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Amyotrophic lateral sclerosis. Clinic, prognosis, treatment.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Epilepsy. Generalized and focal epilepsy.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Diagnosis of polio. Poliomyelitis and poliomyelitis-like diseases.</w:t>
      </w:r>
    </w:p>
    <w:p w:rsidR="003F415A" w:rsidRPr="003F415A" w:rsidRDefault="003F415A" w:rsidP="003F415A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Parkinson's disease. Pathogenesis, clinic, diagnosis and treatment.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 xml:space="preserve"> Alzheimer's disease. Clinic, diagnosis, treatment</w:t>
      </w:r>
      <w:r w:rsidRPr="00DD5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Tourette's disease. Clinic, diagnosis, treatment.</w:t>
      </w:r>
    </w:p>
    <w:p w:rsidR="003F415A" w:rsidRPr="003F415A" w:rsidRDefault="003F415A" w:rsidP="003F415A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A">
        <w:rPr>
          <w:rFonts w:ascii="Times New Roman" w:hAnsi="Times New Roman" w:cs="Times New Roman"/>
          <w:sz w:val="28"/>
          <w:szCs w:val="28"/>
          <w:lang w:val="en-US"/>
        </w:rPr>
        <w:t>Tumors of the pituitary gland. Clinic, diagnosis, treatment</w:t>
      </w:r>
      <w:r w:rsidRPr="003F415A">
        <w:rPr>
          <w:rFonts w:ascii="Times New Roman" w:hAnsi="Times New Roman" w:cs="Times New Roman"/>
          <w:sz w:val="28"/>
          <w:szCs w:val="28"/>
        </w:rPr>
        <w:t>.</w:t>
      </w:r>
    </w:p>
    <w:p w:rsidR="003F415A" w:rsidRPr="003F415A" w:rsidRDefault="003F415A" w:rsidP="003F415A">
      <w:pPr>
        <w:pStyle w:val="a3"/>
        <w:shd w:val="clear" w:color="auto" w:fill="FFFFFF"/>
        <w:tabs>
          <w:tab w:val="left" w:pos="142"/>
        </w:tabs>
        <w:ind w:left="1069"/>
        <w:jc w:val="both"/>
        <w:rPr>
          <w:sz w:val="28"/>
          <w:szCs w:val="28"/>
          <w:lang w:val="en-US"/>
        </w:rPr>
      </w:pPr>
    </w:p>
    <w:p w:rsidR="005C2718" w:rsidRPr="00246664" w:rsidRDefault="005C2718" w:rsidP="00246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99B" w:rsidRPr="00DF10A7" w:rsidRDefault="00EF499B" w:rsidP="00EF49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F499B" w:rsidRPr="00DF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SansMTStd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6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323343"/>
    <w:multiLevelType w:val="hybridMultilevel"/>
    <w:tmpl w:val="379C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2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FA5D15"/>
    <w:multiLevelType w:val="hybridMultilevel"/>
    <w:tmpl w:val="8B245820"/>
    <w:lvl w:ilvl="0" w:tplc="258015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5"/>
    <w:rsid w:val="00246664"/>
    <w:rsid w:val="003F415A"/>
    <w:rsid w:val="004269AD"/>
    <w:rsid w:val="005C2718"/>
    <w:rsid w:val="00623B5F"/>
    <w:rsid w:val="00753429"/>
    <w:rsid w:val="00DA3DB5"/>
    <w:rsid w:val="00DD5DE0"/>
    <w:rsid w:val="00DF10A7"/>
    <w:rsid w:val="00E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AD"/>
    <w:pPr>
      <w:ind w:left="720"/>
      <w:contextualSpacing/>
    </w:pPr>
  </w:style>
  <w:style w:type="character" w:styleId="a4">
    <w:name w:val="Emphasis"/>
    <w:basedOn w:val="a0"/>
    <w:uiPriority w:val="20"/>
    <w:qFormat/>
    <w:rsid w:val="00426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AD"/>
    <w:pPr>
      <w:ind w:left="720"/>
      <w:contextualSpacing/>
    </w:pPr>
  </w:style>
  <w:style w:type="character" w:styleId="a4">
    <w:name w:val="Emphasis"/>
    <w:basedOn w:val="a0"/>
    <w:uiPriority w:val="20"/>
    <w:qFormat/>
    <w:rsid w:val="00426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2023-05-06T04:42:00Z</dcterms:created>
  <dcterms:modified xsi:type="dcterms:W3CDTF">2023-05-06T12:08:00Z</dcterms:modified>
</cp:coreProperties>
</file>